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322044" w:rsidP="63FB8203" w:rsidRDefault="71DA1676" w14:paraId="566F709C" w14:textId="2320AD94">
      <w:pPr>
        <w:pStyle w:val="Heading1"/>
        <w:rPr>
          <w:b/>
          <w:color w:val="4471C4"/>
        </w:rPr>
      </w:pPr>
      <w:bookmarkStart w:name="Press_Release_Template" w:id="0"/>
      <w:bookmarkEnd w:id="0"/>
      <w:r w:rsidRPr="5FEAC579">
        <w:rPr>
          <w:b/>
          <w:color w:val="4471C4"/>
        </w:rPr>
        <w:t>Press</w:t>
      </w:r>
      <w:r w:rsidRPr="5FEAC579">
        <w:rPr>
          <w:b/>
          <w:color w:val="4471C4"/>
          <w:spacing w:val="-2"/>
        </w:rPr>
        <w:t xml:space="preserve"> </w:t>
      </w:r>
      <w:r w:rsidRPr="5FEAC579">
        <w:rPr>
          <w:b/>
          <w:color w:val="4471C4"/>
        </w:rPr>
        <w:t>Release</w:t>
      </w:r>
      <w:r w:rsidRPr="5FEAC579">
        <w:rPr>
          <w:b/>
          <w:color w:val="4471C4"/>
          <w:spacing w:val="-1"/>
        </w:rPr>
        <w:t xml:space="preserve"> </w:t>
      </w:r>
      <w:r w:rsidRPr="5FEAC579">
        <w:rPr>
          <w:b/>
          <w:color w:val="4471C4"/>
          <w:spacing w:val="-2"/>
        </w:rPr>
        <w:t>Template</w:t>
      </w:r>
      <w:r w:rsidRPr="5FEAC579" w:rsidR="66B70044">
        <w:rPr>
          <w:b/>
          <w:color w:val="4471C4"/>
          <w:spacing w:val="-2"/>
        </w:rPr>
        <w:t xml:space="preserve"> – Spanish Advanced Career Training</w:t>
      </w:r>
    </w:p>
    <w:p w:rsidR="00322044" w:rsidRDefault="00322044" w14:paraId="0C3FEDBC" w14:textId="77777777">
      <w:pPr>
        <w:pStyle w:val="BodyText"/>
        <w:rPr>
          <w:rFonts w:ascii="Calibri Light"/>
        </w:rPr>
      </w:pPr>
    </w:p>
    <w:p w:rsidR="00322044" w:rsidRDefault="00322044" w14:paraId="0B900FB4" w14:textId="77777777">
      <w:pPr>
        <w:pStyle w:val="BodyText"/>
        <w:spacing w:before="64"/>
        <w:rPr>
          <w:rFonts w:ascii="Calibri Light"/>
        </w:rPr>
      </w:pPr>
    </w:p>
    <w:p w:rsidR="00322044" w:rsidP="4AD37912" w:rsidRDefault="00D24A09" w14:paraId="30B72E07" w14:textId="4ADD1773">
      <w:pPr>
        <w:pStyle w:val="Heading2"/>
        <w:spacing w:line="242" w:lineRule="auto"/>
        <w:rPr>
          <w:color w:val="000000" w:themeColor="text1"/>
        </w:rPr>
      </w:pPr>
      <w:r>
        <w:t>[</w:t>
      </w:r>
      <w:r>
        <w:rPr>
          <w:color w:val="000000"/>
          <w:highlight w:val="yellow"/>
        </w:rPr>
        <w:t>Name</w:t>
      </w:r>
      <w:r>
        <w:rPr>
          <w:color w:val="000000"/>
          <w:spacing w:val="-4"/>
          <w:highlight w:val="yellow"/>
        </w:rPr>
        <w:t xml:space="preserve"> </w:t>
      </w:r>
      <w:r>
        <w:rPr>
          <w:color w:val="000000"/>
          <w:highlight w:val="yellow"/>
        </w:rPr>
        <w:t>of</w:t>
      </w:r>
      <w:r>
        <w:rPr>
          <w:color w:val="000000"/>
          <w:spacing w:val="-4"/>
          <w:highlight w:val="yellow"/>
        </w:rPr>
        <w:t xml:space="preserve"> </w:t>
      </w:r>
      <w:r>
        <w:rPr>
          <w:color w:val="000000"/>
          <w:highlight w:val="yellow"/>
        </w:rPr>
        <w:t>Institution</w:t>
      </w:r>
      <w:r>
        <w:rPr>
          <w:color w:val="000000"/>
        </w:rPr>
        <w:t>]</w:t>
      </w:r>
      <w:r>
        <w:rPr>
          <w:color w:val="000000"/>
          <w:spacing w:val="-1"/>
        </w:rPr>
        <w:t xml:space="preserve"> </w:t>
      </w:r>
      <w:r>
        <w:rPr>
          <w:color w:val="000000"/>
        </w:rPr>
        <w:t>and</w:t>
      </w:r>
      <w:r>
        <w:rPr>
          <w:color w:val="000000"/>
          <w:spacing w:val="-2"/>
        </w:rPr>
        <w:t xml:space="preserve"> </w:t>
      </w:r>
      <w:r>
        <w:rPr>
          <w:color w:val="000000"/>
        </w:rPr>
        <w:t>ed2go</w:t>
      </w:r>
      <w:r>
        <w:rPr>
          <w:color w:val="000000"/>
          <w:spacing w:val="-2"/>
        </w:rPr>
        <w:t xml:space="preserve"> </w:t>
      </w:r>
      <w:r w:rsidR="002913F8">
        <w:rPr>
          <w:color w:val="000000"/>
        </w:rPr>
        <w:t>Expand</w:t>
      </w:r>
      <w:r w:rsidR="002913F8">
        <w:rPr>
          <w:color w:val="000000"/>
          <w:spacing w:val="-4"/>
        </w:rPr>
        <w:t xml:space="preserve"> </w:t>
      </w:r>
      <w:r>
        <w:rPr>
          <w:color w:val="000000"/>
        </w:rPr>
        <w:t>Career</w:t>
      </w:r>
      <w:r w:rsidR="002913F8">
        <w:rPr>
          <w:color w:val="000000"/>
        </w:rPr>
        <w:t>-Focused</w:t>
      </w:r>
      <w:r>
        <w:rPr>
          <w:color w:val="000000"/>
        </w:rPr>
        <w:t xml:space="preserve"> Online Education</w:t>
      </w:r>
      <w:r w:rsidR="00A85ACC">
        <w:rPr>
          <w:color w:val="000000"/>
        </w:rPr>
        <w:t xml:space="preserve"> Offerings</w:t>
      </w:r>
      <w:r w:rsidR="00C81C52">
        <w:rPr>
          <w:color w:val="000000"/>
        </w:rPr>
        <w:t xml:space="preserve"> </w:t>
      </w:r>
      <w:r w:rsidR="5D54999E">
        <w:rPr>
          <w:color w:val="000000"/>
        </w:rPr>
        <w:t>w</w:t>
      </w:r>
      <w:r w:rsidRPr="4AD37912" w:rsidR="00920248">
        <w:rPr>
          <w:color w:val="000000" w:themeColor="text1"/>
        </w:rPr>
        <w:t>ith</w:t>
      </w:r>
      <w:r w:rsidR="00920248">
        <w:rPr>
          <w:color w:val="000000"/>
        </w:rPr>
        <w:t xml:space="preserve"> New Spanish-Language Courses</w:t>
      </w:r>
    </w:p>
    <w:p w:rsidR="00322044" w:rsidP="4AD37912" w:rsidRDefault="00D24A09" w14:paraId="7E6DA0E0" w14:textId="541C4BB8">
      <w:pPr>
        <w:spacing w:before="178" w:line="242" w:lineRule="auto"/>
        <w:rPr>
          <w:i/>
          <w:iCs/>
          <w:sz w:val="24"/>
          <w:szCs w:val="24"/>
        </w:rPr>
      </w:pPr>
      <w:r w:rsidRPr="4AD37912">
        <w:rPr>
          <w:i/>
          <w:iCs/>
          <w:sz w:val="24"/>
          <w:szCs w:val="24"/>
        </w:rPr>
        <w:t>Strategic</w:t>
      </w:r>
      <w:r w:rsidRPr="4AD37912">
        <w:rPr>
          <w:i/>
          <w:iCs/>
          <w:spacing w:val="-6"/>
          <w:sz w:val="24"/>
          <w:szCs w:val="24"/>
        </w:rPr>
        <w:t xml:space="preserve"> </w:t>
      </w:r>
      <w:r w:rsidRPr="4AD37912">
        <w:rPr>
          <w:i/>
          <w:iCs/>
          <w:sz w:val="24"/>
          <w:szCs w:val="24"/>
        </w:rPr>
        <w:t>partnership</w:t>
      </w:r>
      <w:r w:rsidRPr="4AD37912">
        <w:rPr>
          <w:i/>
          <w:iCs/>
          <w:spacing w:val="-4"/>
          <w:sz w:val="24"/>
          <w:szCs w:val="24"/>
        </w:rPr>
        <w:t xml:space="preserve"> </w:t>
      </w:r>
      <w:r w:rsidRPr="4AD37912">
        <w:rPr>
          <w:i/>
          <w:iCs/>
          <w:sz w:val="24"/>
          <w:szCs w:val="24"/>
        </w:rPr>
        <w:t>with</w:t>
      </w:r>
      <w:r w:rsidRPr="4AD37912">
        <w:rPr>
          <w:i/>
          <w:iCs/>
          <w:spacing w:val="-4"/>
          <w:sz w:val="24"/>
          <w:szCs w:val="24"/>
        </w:rPr>
        <w:t xml:space="preserve"> </w:t>
      </w:r>
      <w:r w:rsidRPr="4AD37912">
        <w:rPr>
          <w:i/>
          <w:iCs/>
          <w:sz w:val="24"/>
          <w:szCs w:val="24"/>
        </w:rPr>
        <w:t xml:space="preserve">ed2go </w:t>
      </w:r>
      <w:r w:rsidRPr="4AD37912" w:rsidR="27D4D692">
        <w:rPr>
          <w:i/>
          <w:iCs/>
          <w:sz w:val="24"/>
          <w:szCs w:val="24"/>
        </w:rPr>
        <w:t xml:space="preserve">and offering </w:t>
      </w:r>
      <w:r w:rsidRPr="4AD37912" w:rsidR="241DF215">
        <w:rPr>
          <w:i/>
          <w:iCs/>
          <w:sz w:val="24"/>
          <w:szCs w:val="24"/>
        </w:rPr>
        <w:t xml:space="preserve">the introduction of new </w:t>
      </w:r>
      <w:r w:rsidRPr="4AD37912" w:rsidR="27D4D692">
        <w:rPr>
          <w:i/>
          <w:iCs/>
          <w:sz w:val="24"/>
          <w:szCs w:val="24"/>
        </w:rPr>
        <w:t xml:space="preserve">advanced career training courses in Spanish, </w:t>
      </w:r>
      <w:r w:rsidRPr="4AD37912">
        <w:rPr>
          <w:i/>
          <w:iCs/>
          <w:sz w:val="24"/>
          <w:szCs w:val="24"/>
        </w:rPr>
        <w:t>highlights</w:t>
      </w:r>
      <w:r w:rsidRPr="4AD37912">
        <w:rPr>
          <w:i/>
          <w:iCs/>
          <w:spacing w:val="-6"/>
          <w:sz w:val="24"/>
          <w:szCs w:val="24"/>
        </w:rPr>
        <w:t xml:space="preserve"> </w:t>
      </w:r>
      <w:r w:rsidRPr="4AD37912">
        <w:rPr>
          <w:i/>
          <w:iCs/>
          <w:sz w:val="24"/>
          <w:szCs w:val="24"/>
        </w:rPr>
        <w:t>[</w:t>
      </w:r>
      <w:r w:rsidRPr="4AD37912">
        <w:rPr>
          <w:b/>
          <w:bCs/>
          <w:i/>
          <w:iCs/>
          <w:color w:val="000000"/>
          <w:sz w:val="24"/>
          <w:szCs w:val="24"/>
          <w:highlight w:val="yellow"/>
        </w:rPr>
        <w:t>Name</w:t>
      </w:r>
      <w:r w:rsidRPr="4AD37912">
        <w:rPr>
          <w:b/>
          <w:bCs/>
          <w:i/>
          <w:iCs/>
          <w:color w:val="000000"/>
          <w:spacing w:val="-3"/>
          <w:sz w:val="24"/>
          <w:szCs w:val="24"/>
          <w:highlight w:val="yellow"/>
        </w:rPr>
        <w:t xml:space="preserve"> </w:t>
      </w:r>
      <w:r w:rsidRPr="4AD37912">
        <w:rPr>
          <w:b/>
          <w:bCs/>
          <w:i/>
          <w:iCs/>
          <w:color w:val="000000"/>
          <w:sz w:val="24"/>
          <w:szCs w:val="24"/>
          <w:highlight w:val="yellow"/>
        </w:rPr>
        <w:t>of</w:t>
      </w:r>
      <w:r w:rsidRPr="4AD37912">
        <w:rPr>
          <w:b/>
          <w:bCs/>
          <w:i/>
          <w:iCs/>
          <w:color w:val="000000"/>
          <w:spacing w:val="-6"/>
          <w:sz w:val="24"/>
          <w:szCs w:val="24"/>
          <w:highlight w:val="yellow"/>
        </w:rPr>
        <w:t xml:space="preserve"> </w:t>
      </w:r>
      <w:r w:rsidRPr="4AD37912">
        <w:rPr>
          <w:b/>
          <w:bCs/>
          <w:i/>
          <w:iCs/>
          <w:color w:val="000000"/>
          <w:sz w:val="24"/>
          <w:szCs w:val="24"/>
          <w:highlight w:val="yellow"/>
        </w:rPr>
        <w:t>Institution</w:t>
      </w:r>
      <w:r w:rsidRPr="4AD37912">
        <w:rPr>
          <w:b/>
          <w:bCs/>
          <w:i/>
          <w:iCs/>
          <w:color w:val="000000"/>
          <w:sz w:val="24"/>
          <w:szCs w:val="24"/>
        </w:rPr>
        <w:t>]</w:t>
      </w:r>
      <w:r w:rsidRPr="4AD37912" w:rsidR="00A85ACC">
        <w:rPr>
          <w:b/>
          <w:bCs/>
          <w:i/>
          <w:iCs/>
          <w:color w:val="000000" w:themeColor="text1"/>
          <w:sz w:val="24"/>
          <w:szCs w:val="24"/>
        </w:rPr>
        <w:t>’s</w:t>
      </w:r>
      <w:r w:rsidRPr="4AD37912">
        <w:rPr>
          <w:b/>
          <w:bCs/>
          <w:i/>
          <w:iCs/>
          <w:color w:val="000000"/>
          <w:spacing w:val="-2"/>
          <w:sz w:val="24"/>
          <w:szCs w:val="24"/>
        </w:rPr>
        <w:t xml:space="preserve"> </w:t>
      </w:r>
      <w:r w:rsidRPr="4AD37912">
        <w:rPr>
          <w:i/>
          <w:iCs/>
          <w:color w:val="000000"/>
          <w:sz w:val="24"/>
          <w:szCs w:val="24"/>
        </w:rPr>
        <w:t>commitment</w:t>
      </w:r>
      <w:r w:rsidRPr="4AD37912">
        <w:rPr>
          <w:i/>
          <w:iCs/>
          <w:color w:val="000000"/>
          <w:spacing w:val="-4"/>
          <w:sz w:val="24"/>
          <w:szCs w:val="24"/>
        </w:rPr>
        <w:t xml:space="preserve"> </w:t>
      </w:r>
      <w:r w:rsidRPr="4AD37912">
        <w:rPr>
          <w:i/>
          <w:iCs/>
          <w:color w:val="000000"/>
          <w:sz w:val="24"/>
          <w:szCs w:val="24"/>
        </w:rPr>
        <w:t>to</w:t>
      </w:r>
      <w:r w:rsidRPr="4AD37912">
        <w:rPr>
          <w:i/>
          <w:iCs/>
          <w:color w:val="000000"/>
          <w:spacing w:val="-4"/>
          <w:sz w:val="24"/>
          <w:szCs w:val="24"/>
        </w:rPr>
        <w:t xml:space="preserve"> </w:t>
      </w:r>
      <w:r w:rsidRPr="4AD37912">
        <w:rPr>
          <w:i/>
          <w:iCs/>
          <w:color w:val="000000"/>
          <w:sz w:val="24"/>
          <w:szCs w:val="24"/>
        </w:rPr>
        <w:t>enhancing workforce skills and career opportunities for students.</w:t>
      </w:r>
    </w:p>
    <w:p w:rsidR="00322044" w:rsidP="4AD37912" w:rsidRDefault="00D24A09" w14:paraId="4EC1A583" w14:textId="4028DF6E">
      <w:pPr>
        <w:pStyle w:val="BodyText"/>
        <w:spacing w:before="174"/>
        <w:rPr>
          <w:color w:val="000000" w:themeColor="text1"/>
        </w:rPr>
      </w:pPr>
      <w:r>
        <w:rPr>
          <w:noProof/>
        </w:rPr>
        <mc:AlternateContent>
          <mc:Choice Requires="wps">
            <w:drawing>
              <wp:anchor distT="0" distB="0" distL="0" distR="0" simplePos="0" relativeHeight="251658240" behindDoc="1" locked="0" layoutInCell="1" allowOverlap="1" wp14:anchorId="799B4A32" wp14:editId="557A4B50">
                <wp:simplePos x="0" y="0"/>
                <wp:positionH relativeFrom="page">
                  <wp:posOffset>3052445</wp:posOffset>
                </wp:positionH>
                <wp:positionV relativeFrom="paragraph">
                  <wp:posOffset>109501</wp:posOffset>
                </wp:positionV>
                <wp:extent cx="50800" cy="1873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187325"/>
                        </a:xfrm>
                        <a:custGeom>
                          <a:avLst/>
                          <a:gdLst/>
                          <a:ahLst/>
                          <a:cxnLst/>
                          <a:rect l="l" t="t" r="r" b="b"/>
                          <a:pathLst>
                            <a:path w="50800" h="187325">
                              <a:moveTo>
                                <a:pt x="50800" y="0"/>
                              </a:moveTo>
                              <a:lnTo>
                                <a:pt x="0" y="0"/>
                              </a:lnTo>
                              <a:lnTo>
                                <a:pt x="0" y="187325"/>
                              </a:lnTo>
                              <a:lnTo>
                                <a:pt x="50800" y="187325"/>
                              </a:lnTo>
                              <a:lnTo>
                                <a:pt x="50800" y="0"/>
                              </a:lnTo>
                              <a:close/>
                            </a:path>
                          </a:pathLst>
                        </a:custGeom>
                        <a:solidFill>
                          <a:srgbClr val="E6E6E6"/>
                        </a:solidFill>
                      </wps:spPr>
                      <wps:bodyPr wrap="square" lIns="0" tIns="0" rIns="0" bIns="0" rtlCol="0">
                        <a:prstTxWarp prst="textNoShape">
                          <a:avLst/>
                        </a:prstTxWarp>
                        <a:noAutofit/>
                      </wps:bodyPr>
                    </wps:wsp>
                  </a:graphicData>
                </a:graphic>
              </wp:anchor>
            </w:drawing>
          </mc:Choice>
          <mc:Fallback>
            <w:pict>
              <v:shape id="Graphic 1" style="position:absolute;margin-left:240.35pt;margin-top:8.6pt;width:4pt;height:14.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50800,187325" o:spid="_x0000_s1026" fillcolor="#e6e6e6" stroked="f" path="m50800,l,,,187325r50800,l508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" w14:anchorId="559B8A90">
                <v:path arrowok="t"/>
                <w10:wrap anchorx="page"/>
              </v:shape>
            </w:pict>
          </mc:Fallback>
        </mc:AlternateContent>
      </w:r>
      <w:r w:rsidR="016999CF">
        <w:rPr/>
        <w:t>[</w:t>
      </w:r>
      <w:r w:rsidRPr="4AD37912" w:rsidR="016999CF">
        <w:rPr>
          <w:b w:val="1"/>
          <w:bCs w:val="1"/>
        </w:rPr>
        <w:t>CITY,</w:t>
      </w:r>
      <w:r w:rsidRPr="4AD37912" w:rsidR="016999CF">
        <w:rPr>
          <w:b w:val="1"/>
          <w:bCs w:val="1"/>
          <w:spacing w:val="-5"/>
        </w:rPr>
        <w:t xml:space="preserve"> </w:t>
      </w:r>
      <w:r w:rsidRPr="4AD37912" w:rsidR="016999CF">
        <w:rPr>
          <w:b w:val="1"/>
          <w:bCs w:val="1"/>
        </w:rPr>
        <w:t>State</w:t>
      </w:r>
      <w:r w:rsidRPr="4AD37912" w:rsidR="016999CF">
        <w:rPr>
          <w:b w:val="1"/>
          <w:bCs w:val="1"/>
          <w:spacing w:val="-6"/>
        </w:rPr>
        <w:t xml:space="preserve"> </w:t>
      </w:r>
      <w:r w:rsidRPr="4AD37912" w:rsidR="016999CF">
        <w:rPr>
          <w:b w:val="1"/>
          <w:bCs w:val="1"/>
        </w:rPr>
        <w:t>–</w:t>
      </w:r>
      <w:r w:rsidRPr="4AD37912" w:rsidR="016999CF">
        <w:rPr>
          <w:b w:val="1"/>
          <w:bCs w:val="1"/>
          <w:spacing w:val="-2"/>
        </w:rPr>
        <w:t xml:space="preserve"> </w:t>
      </w:r>
      <w:r w:rsidRPr="4AD37912" w:rsidR="016999CF">
        <w:rPr>
          <w:b w:val="1"/>
          <w:bCs w:val="1"/>
        </w:rPr>
        <w:t>Month</w:t>
      </w:r>
      <w:r w:rsidRPr="4AD37912" w:rsidR="016999CF">
        <w:rPr>
          <w:b w:val="1"/>
          <w:bCs w:val="1"/>
          <w:spacing w:val="-2"/>
        </w:rPr>
        <w:t xml:space="preserve"> </w:t>
      </w:r>
      <w:r w:rsidRPr="4AD37912" w:rsidR="016999CF">
        <w:rPr>
          <w:b w:val="1"/>
          <w:bCs w:val="1"/>
        </w:rPr>
        <w:t>XX,</w:t>
      </w:r>
      <w:r w:rsidRPr="4AD37912" w:rsidR="016999CF">
        <w:rPr>
          <w:b w:val="1"/>
          <w:bCs w:val="1"/>
          <w:spacing w:val="-3"/>
        </w:rPr>
        <w:t xml:space="preserve"> </w:t>
      </w:r>
      <w:r w:rsidRPr="4AD37912" w:rsidR="016999CF">
        <w:rPr>
          <w:b w:val="1"/>
          <w:bCs w:val="1"/>
        </w:rPr>
        <w:t>202</w:t>
      </w:r>
      <w:r w:rsidRPr="4AD37912" w:rsidR="2AB58590">
        <w:rPr>
          <w:b w:val="1"/>
          <w:bCs w:val="1"/>
        </w:rPr>
        <w:t>6</w:t>
      </w:r>
      <w:r w:rsidR="016999CF">
        <w:rPr/>
        <w:t>]</w:t>
      </w:r>
      <w:r w:rsidR="016999CF">
        <w:rPr>
          <w:spacing w:val="-1"/>
        </w:rPr>
        <w:t xml:space="preserve"> </w:t>
      </w:r>
      <w:r w:rsidR="016999CF">
        <w:rPr/>
        <w:t>—</w:t>
      </w:r>
      <w:r w:rsidR="016999CF">
        <w:rPr>
          <w:spacing w:val="-5"/>
        </w:rPr>
        <w:t xml:space="preserve"> </w:t>
      </w:r>
      <w:r w:rsidRPr="4AD37912" w:rsidR="016999CF">
        <w:rPr>
          <w:b w:val="1"/>
          <w:bCs w:val="1"/>
          <w:color w:val="2B569A"/>
        </w:rPr>
        <w:t>[</w:t>
      </w:r>
      <w:r w:rsidRPr="4AD37912" w:rsidR="016999CF">
        <w:rPr>
          <w:b w:val="1"/>
          <w:bCs w:val="1"/>
          <w:color w:val="000000"/>
          <w:highlight w:val="yellow"/>
        </w:rPr>
        <w:t>Name</w:t>
      </w:r>
      <w:r w:rsidRPr="4AD37912" w:rsidR="016999CF">
        <w:rPr>
          <w:b w:val="1"/>
          <w:bCs w:val="1"/>
          <w:color w:val="000000"/>
          <w:spacing w:val="-4"/>
          <w:highlight w:val="yellow"/>
        </w:rPr>
        <w:t xml:space="preserve"> </w:t>
      </w:r>
      <w:r w:rsidRPr="4AD37912" w:rsidR="016999CF">
        <w:rPr>
          <w:b w:val="1"/>
          <w:bCs w:val="1"/>
          <w:color w:val="000000"/>
          <w:highlight w:val="yellow"/>
        </w:rPr>
        <w:t>of</w:t>
      </w:r>
      <w:r w:rsidRPr="4AD37912" w:rsidR="016999CF">
        <w:rPr>
          <w:b w:val="1"/>
          <w:bCs w:val="1"/>
          <w:color w:val="000000"/>
          <w:spacing w:val="-2"/>
          <w:highlight w:val="yellow"/>
        </w:rPr>
        <w:t xml:space="preserve"> </w:t>
      </w:r>
      <w:r w:rsidRPr="4AD37912" w:rsidR="016999CF">
        <w:rPr>
          <w:b w:val="1"/>
          <w:bCs w:val="1"/>
          <w:color w:val="000000"/>
          <w:highlight w:val="yellow"/>
        </w:rPr>
        <w:t>Institution</w:t>
      </w:r>
      <w:r w:rsidRPr="4AD37912" w:rsidR="016999CF">
        <w:rPr>
          <w:b w:val="1"/>
          <w:bCs w:val="1"/>
          <w:color w:val="000000"/>
        </w:rPr>
        <w:t>]</w:t>
      </w:r>
      <w:r w:rsidRPr="4AD37912" w:rsidR="016999CF">
        <w:rPr>
          <w:b w:val="1"/>
          <w:bCs w:val="1"/>
          <w:color w:val="000000"/>
          <w:spacing w:val="-1"/>
        </w:rPr>
        <w:t xml:space="preserve"> </w:t>
      </w:r>
      <w:r w:rsidR="016999CF">
        <w:rPr>
          <w:color w:val="000000"/>
        </w:rPr>
        <w:t>is</w:t>
      </w:r>
      <w:r w:rsidR="016999CF">
        <w:rPr>
          <w:color w:val="000000"/>
          <w:spacing w:val="-7"/>
        </w:rPr>
        <w:t xml:space="preserve"> </w:t>
      </w:r>
      <w:r w:rsidR="016999CF">
        <w:rPr>
          <w:color w:val="000000"/>
        </w:rPr>
        <w:t>pleased</w:t>
      </w:r>
      <w:r w:rsidR="016999CF">
        <w:rPr>
          <w:color w:val="000000"/>
          <w:spacing w:val="-4"/>
        </w:rPr>
        <w:t xml:space="preserve"> </w:t>
      </w:r>
      <w:r w:rsidR="016999CF">
        <w:rPr>
          <w:color w:val="000000"/>
        </w:rPr>
        <w:t>to</w:t>
      </w:r>
      <w:r w:rsidR="016999CF">
        <w:rPr>
          <w:color w:val="000000"/>
          <w:spacing w:val="-5"/>
        </w:rPr>
        <w:t xml:space="preserve"> </w:t>
      </w:r>
      <w:r w:rsidR="016999CF">
        <w:rPr>
          <w:color w:val="000000"/>
        </w:rPr>
        <w:t>announce</w:t>
      </w:r>
      <w:r w:rsidR="016999CF">
        <w:rPr>
          <w:color w:val="000000"/>
          <w:spacing w:val="-2"/>
        </w:rPr>
        <w:t xml:space="preserve"> </w:t>
      </w:r>
      <w:r w:rsidR="016999CF">
        <w:rPr>
          <w:color w:val="000000"/>
        </w:rPr>
        <w:t>our</w:t>
      </w:r>
      <w:r w:rsidR="016999CF">
        <w:rPr>
          <w:color w:val="000000"/>
          <w:spacing w:val="-2"/>
        </w:rPr>
        <w:t xml:space="preserve"> </w:t>
      </w:r>
      <w:r w:rsidRPr="7F1812DF" w:rsidR="54898F83">
        <w:rPr>
          <w:color w:val="000000" w:themeColor="text1" w:themeTint="FF" w:themeShade="FF"/>
        </w:rPr>
        <w:t xml:space="preserve">growing </w:t>
      </w:r>
      <w:r w:rsidRPr="7F1812DF" w:rsidR="016999CF">
        <w:rPr>
          <w:color w:val="000000" w:themeColor="text1" w:themeTint="FF" w:themeShade="FF"/>
        </w:rPr>
        <w:t xml:space="preserve">partnership with </w:t>
      </w:r>
      <w:hyperlink r:id="R86888fe7558b40c2">
        <w:r w:rsidRPr="7F1812DF" w:rsidR="57057AA6">
          <w:rPr>
            <w:color w:val="4471C4"/>
          </w:rPr>
          <w:t>ed2go</w:t>
        </w:r>
        <w:r w:rsidRPr="7F1812DF" w:rsidR="57057AA6">
          <w:rPr>
            <w:color w:val="000000" w:themeColor="text1" w:themeTint="FF" w:themeShade="FF"/>
          </w:rPr>
          <w:t>,</w:t>
        </w:r>
      </w:hyperlink>
      <w:r w:rsidRPr="7F1812DF" w:rsidR="016999CF">
        <w:rPr>
          <w:color w:val="000000" w:themeColor="text1" w:themeTint="FF" w:themeShade="FF"/>
        </w:rPr>
        <w:t xml:space="preserve"> part of Cengage. This collaboration</w:t>
      </w:r>
      <w:r w:rsidRPr="7F1812DF" w:rsidR="6DE76454">
        <w:rPr>
          <w:color w:val="000000" w:themeColor="text1" w:themeTint="FF" w:themeShade="FF"/>
        </w:rPr>
        <w:t xml:space="preserve">, combined with </w:t>
      </w:r>
      <w:r w:rsidRPr="7F1812DF" w:rsidR="068D2558">
        <w:rPr>
          <w:color w:val="000000" w:themeColor="text1" w:themeTint="FF" w:themeShade="FF"/>
        </w:rPr>
        <w:t xml:space="preserve">the </w:t>
      </w:r>
      <w:r w:rsidRPr="7F1812DF" w:rsidR="2AB58590">
        <w:rPr>
          <w:color w:val="000000" w:themeColor="text1" w:themeTint="FF" w:themeShade="FF"/>
        </w:rPr>
        <w:t>addition of</w:t>
      </w:r>
      <w:r w:rsidRPr="7F1812DF" w:rsidR="5B73994B">
        <w:rPr>
          <w:color w:val="000000" w:themeColor="text1" w:themeTint="FF" w:themeShade="FF"/>
        </w:rPr>
        <w:t xml:space="preserve"> Spanish-language</w:t>
      </w:r>
      <w:r w:rsidRPr="7F1812DF" w:rsidR="2AB58590">
        <w:rPr>
          <w:color w:val="000000" w:themeColor="text1" w:themeTint="FF" w:themeShade="FF"/>
        </w:rPr>
        <w:t xml:space="preserve"> courses</w:t>
      </w:r>
      <w:r w:rsidRPr="7F1812DF" w:rsidR="5B73994B">
        <w:rPr>
          <w:color w:val="000000" w:themeColor="text1" w:themeTint="FF" w:themeShade="FF"/>
        </w:rPr>
        <w:t xml:space="preserve">, </w:t>
      </w:r>
      <w:r w:rsidRPr="7F1812DF" w:rsidR="1D20BCB3">
        <w:rPr>
          <w:color w:val="000000" w:themeColor="text1" w:themeTint="FF" w:themeShade="FF"/>
        </w:rPr>
        <w:t xml:space="preserve">strengthens our commitment to </w:t>
      </w:r>
      <w:r w:rsidRPr="7F1812DF" w:rsidR="1D20BCB3">
        <w:rPr>
          <w:color w:val="000000" w:themeColor="text1" w:themeTint="FF" w:themeShade="FF"/>
        </w:rPr>
        <w:t>supporting</w:t>
      </w:r>
      <w:r w:rsidRPr="7F1812DF" w:rsidR="2AB58590">
        <w:rPr>
          <w:color w:val="000000" w:themeColor="text1" w:themeTint="FF" w:themeShade="FF"/>
        </w:rPr>
        <w:t xml:space="preserve"> </w:t>
      </w:r>
      <w:r w:rsidRPr="7F1812DF" w:rsidR="068D2558">
        <w:rPr>
          <w:color w:val="000000" w:themeColor="text1" w:themeTint="FF" w:themeShade="FF"/>
        </w:rPr>
        <w:t>Spanish</w:t>
      </w:r>
      <w:r w:rsidRPr="7F1812DF" w:rsidR="068D2558">
        <w:rPr>
          <w:color w:val="000000" w:themeColor="text1" w:themeTint="FF" w:themeShade="FF"/>
        </w:rPr>
        <w:t>-speaking populations</w:t>
      </w:r>
      <w:r w:rsidRPr="7F1812DF" w:rsidR="5D9999F9">
        <w:rPr>
          <w:color w:val="000000" w:themeColor="text1" w:themeTint="FF" w:themeShade="FF"/>
        </w:rPr>
        <w:t xml:space="preserve"> </w:t>
      </w:r>
      <w:r w:rsidRPr="7F1812DF" w:rsidR="5D9999F9">
        <w:rPr>
          <w:color w:val="000000" w:themeColor="text1" w:themeTint="FF" w:themeShade="FF"/>
        </w:rPr>
        <w:t>with</w:t>
      </w:r>
      <w:r w:rsidRPr="7F1812DF" w:rsidR="06483C97">
        <w:rPr>
          <w:color w:val="000000" w:themeColor="text1" w:themeTint="FF" w:themeShade="FF"/>
        </w:rPr>
        <w:t xml:space="preserve"> </w:t>
      </w:r>
      <w:r w:rsidRPr="7F1812DF" w:rsidR="5D9999F9">
        <w:rPr>
          <w:color w:val="000000" w:themeColor="text1" w:themeTint="FF" w:themeShade="FF"/>
        </w:rPr>
        <w:t xml:space="preserve">flexible, </w:t>
      </w:r>
      <w:r w:rsidRPr="7F1812DF" w:rsidR="06483C97">
        <w:rPr>
          <w:color w:val="000000" w:themeColor="text1" w:themeTint="FF" w:themeShade="FF"/>
        </w:rPr>
        <w:t>affordable, online training options that</w:t>
      </w:r>
      <w:r w:rsidRPr="7F1812DF" w:rsidR="32E214BE">
        <w:rPr>
          <w:color w:val="000000" w:themeColor="text1" w:themeTint="FF" w:themeShade="FF"/>
        </w:rPr>
        <w:t xml:space="preserve"> </w:t>
      </w:r>
      <w:r w:rsidRPr="7F1812DF" w:rsidR="32E214BE">
        <w:rPr>
          <w:color w:val="000000" w:themeColor="text1" w:themeTint="FF" w:themeShade="FF"/>
        </w:rPr>
        <w:t>serve</w:t>
      </w:r>
      <w:r w:rsidRPr="7F1812DF" w:rsidR="53EBEE19">
        <w:rPr>
          <w:color w:val="000000" w:themeColor="text1" w:themeTint="FF" w:themeShade="FF"/>
        </w:rPr>
        <w:t xml:space="preserve"> our </w:t>
      </w:r>
      <w:r w:rsidRPr="7F1812DF" w:rsidR="53EBEE19">
        <w:rPr>
          <w:color w:val="000000" w:themeColor="text1" w:themeTint="FF" w:themeShade="FF"/>
        </w:rPr>
        <w:t>community.</w:t>
      </w:r>
    </w:p>
    <w:p w:rsidR="00322044" w:rsidRDefault="00D24A09" w14:paraId="75F78168" w14:textId="77777777">
      <w:pPr>
        <w:pStyle w:val="Heading2"/>
        <w:spacing w:before="178"/>
      </w:pPr>
      <w:r>
        <w:t>Affordable,</w:t>
      </w:r>
      <w:r>
        <w:rPr>
          <w:spacing w:val="-7"/>
        </w:rPr>
        <w:t xml:space="preserve"> </w:t>
      </w:r>
      <w:r>
        <w:t>Accessible</w:t>
      </w:r>
      <w:r>
        <w:rPr>
          <w:spacing w:val="-6"/>
        </w:rPr>
        <w:t xml:space="preserve"> </w:t>
      </w:r>
      <w:r>
        <w:rPr>
          <w:spacing w:val="-2"/>
        </w:rPr>
        <w:t>Learning</w:t>
      </w:r>
    </w:p>
    <w:p w:rsidR="00322044" w:rsidP="5D513825" w:rsidRDefault="001121EB" w14:paraId="332C656C" w14:textId="254E8554">
      <w:pPr>
        <w:pStyle w:val="BodyText"/>
        <w:spacing w:before="182"/>
        <w:ind w:right="68"/>
        <w:rPr>
          <w:color w:val="000000" w:themeColor="text1"/>
        </w:rPr>
      </w:pPr>
      <w:r w:rsidRPr="001121EB">
        <w:t>Through a strategic partnership with ed2go and the introduction of new</w:t>
      </w:r>
      <w:r>
        <w:t>, online</w:t>
      </w:r>
      <w:r w:rsidRPr="001121EB">
        <w:t xml:space="preserve"> career-training courses in Spanish, </w:t>
      </w:r>
      <w:r w:rsidRPr="00F40F9A">
        <w:rPr>
          <w:b/>
          <w:bCs/>
          <w:highlight w:val="yellow"/>
        </w:rPr>
        <w:t>[Name of Institution]</w:t>
      </w:r>
      <w:r w:rsidRPr="001121EB">
        <w:t xml:space="preserve"> further enhances workforce skills and career opportunities for students.</w:t>
      </w:r>
      <w:r>
        <w:t xml:space="preserve"> </w:t>
      </w:r>
      <w:r w:rsidR="00D24A09">
        <w:rPr>
          <w:color w:val="000000"/>
        </w:rPr>
        <w:t>These ed2go-powered courses will help us close the education-to-employment</w:t>
      </w:r>
      <w:r w:rsidR="00D24A09">
        <w:rPr>
          <w:color w:val="000000"/>
          <w:spacing w:val="-2"/>
        </w:rPr>
        <w:t xml:space="preserve"> </w:t>
      </w:r>
      <w:r w:rsidR="00D24A09">
        <w:rPr>
          <w:color w:val="000000"/>
        </w:rPr>
        <w:t>gap</w:t>
      </w:r>
      <w:r w:rsidRPr="15BB41D9" w:rsidR="00B87342">
        <w:rPr>
          <w:color w:val="000000" w:themeColor="text1"/>
        </w:rPr>
        <w:t>,</w:t>
      </w:r>
      <w:r w:rsidR="00D24A09">
        <w:rPr>
          <w:color w:val="000000"/>
          <w:spacing w:val="-2"/>
        </w:rPr>
        <w:t xml:space="preserve"> </w:t>
      </w:r>
      <w:r w:rsidR="00D24A09">
        <w:rPr>
          <w:color w:val="000000"/>
        </w:rPr>
        <w:t xml:space="preserve">where the traditional </w:t>
      </w:r>
      <w:proofErr w:type="gramStart"/>
      <w:r w:rsidR="00D24A09">
        <w:rPr>
          <w:color w:val="000000"/>
        </w:rPr>
        <w:t>two</w:t>
      </w:r>
      <w:r w:rsidR="00D24A09">
        <w:rPr>
          <w:color w:val="000000"/>
          <w:spacing w:val="-3"/>
        </w:rPr>
        <w:t xml:space="preserve"> </w:t>
      </w:r>
      <w:r w:rsidR="00D24A09">
        <w:rPr>
          <w:color w:val="000000"/>
        </w:rPr>
        <w:t>and</w:t>
      </w:r>
      <w:r w:rsidR="00D24A09">
        <w:rPr>
          <w:color w:val="000000"/>
          <w:spacing w:val="-2"/>
        </w:rPr>
        <w:t xml:space="preserve"> </w:t>
      </w:r>
      <w:r w:rsidR="00D24A09">
        <w:rPr>
          <w:color w:val="000000"/>
        </w:rPr>
        <w:t>four</w:t>
      </w:r>
      <w:proofErr w:type="gramEnd"/>
      <w:r w:rsidR="00D24A09">
        <w:rPr>
          <w:color w:val="000000"/>
        </w:rPr>
        <w:t>-year in-person</w:t>
      </w:r>
      <w:r w:rsidR="00D24A09">
        <w:rPr>
          <w:color w:val="000000"/>
          <w:spacing w:val="-2"/>
        </w:rPr>
        <w:t xml:space="preserve"> </w:t>
      </w:r>
      <w:r w:rsidR="00D24A09">
        <w:rPr>
          <w:color w:val="000000"/>
        </w:rPr>
        <w:t>model</w:t>
      </w:r>
      <w:r w:rsidR="00D24A09">
        <w:rPr>
          <w:color w:val="000000"/>
          <w:spacing w:val="-1"/>
        </w:rPr>
        <w:t xml:space="preserve"> </w:t>
      </w:r>
      <w:r w:rsidR="00D24A09">
        <w:rPr>
          <w:color w:val="000000"/>
        </w:rPr>
        <w:t>leaves many behind</w:t>
      </w:r>
      <w:r w:rsidRPr="15BB41D9" w:rsidR="00B87342">
        <w:rPr>
          <w:color w:val="000000" w:themeColor="text1"/>
        </w:rPr>
        <w:t>,</w:t>
      </w:r>
      <w:r w:rsidR="00D24A09">
        <w:rPr>
          <w:color w:val="000000"/>
        </w:rPr>
        <w:t xml:space="preserve"> and stand as a testament to our dedication to making quality education </w:t>
      </w:r>
      <w:r w:rsidR="00D24A09">
        <w:rPr>
          <w:color w:val="000000"/>
          <w:spacing w:val="-2"/>
        </w:rPr>
        <w:t>accessible.</w:t>
      </w:r>
    </w:p>
    <w:p w:rsidR="00322044" w:rsidRDefault="00D24A09" w14:paraId="493BB6C7" w14:textId="77777777">
      <w:pPr>
        <w:pStyle w:val="BodyText"/>
        <w:spacing w:before="178"/>
        <w:ind w:right="53"/>
      </w:pPr>
      <w:r>
        <w:t>"[</w:t>
      </w:r>
      <w:r>
        <w:rPr>
          <w:b/>
          <w:color w:val="000000"/>
          <w:highlight w:val="yellow"/>
        </w:rPr>
        <w:t>Name of Institution</w:t>
      </w:r>
      <w:r>
        <w:rPr>
          <w:b/>
          <w:color w:val="000000"/>
        </w:rPr>
        <w:t xml:space="preserve">] </w:t>
      </w:r>
      <w:r>
        <w:rPr>
          <w:color w:val="000000"/>
        </w:rPr>
        <w:t xml:space="preserve">understands the rapid evolution of the job market and the importance of adaptable learning solutions," stated </w:t>
      </w:r>
      <w:r>
        <w:rPr>
          <w:b/>
          <w:color w:val="000000"/>
          <w:highlight w:val="yellow"/>
        </w:rPr>
        <w:t>[Name</w:t>
      </w:r>
      <w:r>
        <w:rPr>
          <w:color w:val="000000"/>
        </w:rPr>
        <w:t>], [</w:t>
      </w:r>
      <w:r>
        <w:rPr>
          <w:b/>
          <w:color w:val="000000"/>
          <w:highlight w:val="yellow"/>
        </w:rPr>
        <w:t>Title</w:t>
      </w:r>
      <w:r>
        <w:rPr>
          <w:color w:val="000000"/>
        </w:rPr>
        <w:t>] at [</w:t>
      </w:r>
      <w:r>
        <w:rPr>
          <w:b/>
          <w:color w:val="000000"/>
          <w:highlight w:val="yellow"/>
        </w:rPr>
        <w:t>Name of Institution</w:t>
      </w:r>
      <w:r>
        <w:rPr>
          <w:b/>
          <w:color w:val="000000"/>
        </w:rPr>
        <w:t>]</w:t>
      </w:r>
      <w:r>
        <w:rPr>
          <w:color w:val="000000"/>
        </w:rPr>
        <w:t>. "Our collaboration</w:t>
      </w:r>
      <w:r>
        <w:rPr>
          <w:color w:val="000000"/>
          <w:spacing w:val="-5"/>
        </w:rPr>
        <w:t xml:space="preserve"> </w:t>
      </w:r>
      <w:r>
        <w:rPr>
          <w:color w:val="000000"/>
        </w:rPr>
        <w:t>with</w:t>
      </w:r>
      <w:r>
        <w:rPr>
          <w:color w:val="000000"/>
          <w:spacing w:val="-6"/>
        </w:rPr>
        <w:t xml:space="preserve"> </w:t>
      </w:r>
      <w:r>
        <w:rPr>
          <w:color w:val="000000"/>
        </w:rPr>
        <w:t>ed2go</w:t>
      </w:r>
      <w:r>
        <w:rPr>
          <w:color w:val="000000"/>
          <w:spacing w:val="-6"/>
        </w:rPr>
        <w:t xml:space="preserve"> </w:t>
      </w:r>
      <w:r>
        <w:rPr>
          <w:color w:val="000000"/>
        </w:rPr>
        <w:t>allows</w:t>
      </w:r>
      <w:r>
        <w:rPr>
          <w:color w:val="000000"/>
          <w:spacing w:val="-3"/>
        </w:rPr>
        <w:t xml:space="preserve"> </w:t>
      </w:r>
      <w:r>
        <w:rPr>
          <w:color w:val="000000"/>
        </w:rPr>
        <w:t>us</w:t>
      </w:r>
      <w:r>
        <w:rPr>
          <w:color w:val="000000"/>
          <w:spacing w:val="-3"/>
        </w:rPr>
        <w:t xml:space="preserve"> </w:t>
      </w:r>
      <w:r>
        <w:rPr>
          <w:color w:val="000000"/>
        </w:rPr>
        <w:t>to</w:t>
      </w:r>
      <w:r>
        <w:rPr>
          <w:color w:val="000000"/>
          <w:spacing w:val="-6"/>
        </w:rPr>
        <w:t xml:space="preserve"> </w:t>
      </w:r>
      <w:r>
        <w:rPr>
          <w:color w:val="000000"/>
        </w:rPr>
        <w:t>provide</w:t>
      </w:r>
      <w:r>
        <w:rPr>
          <w:color w:val="000000"/>
          <w:spacing w:val="-3"/>
        </w:rPr>
        <w:t xml:space="preserve"> </w:t>
      </w:r>
      <w:r>
        <w:rPr>
          <w:color w:val="000000"/>
        </w:rPr>
        <w:t>the</w:t>
      </w:r>
      <w:r>
        <w:rPr>
          <w:color w:val="000000"/>
          <w:spacing w:val="-3"/>
        </w:rPr>
        <w:t xml:space="preserve"> </w:t>
      </w:r>
      <w:r>
        <w:rPr>
          <w:color w:val="000000"/>
        </w:rPr>
        <w:t>flexibility</w:t>
      </w:r>
      <w:r>
        <w:rPr>
          <w:color w:val="000000"/>
          <w:spacing w:val="-3"/>
        </w:rPr>
        <w:t xml:space="preserve"> </w:t>
      </w:r>
      <w:r>
        <w:rPr>
          <w:color w:val="000000"/>
        </w:rPr>
        <w:t>and</w:t>
      </w:r>
      <w:r>
        <w:rPr>
          <w:color w:val="000000"/>
          <w:spacing w:val="-5"/>
        </w:rPr>
        <w:t xml:space="preserve"> </w:t>
      </w:r>
      <w:r>
        <w:rPr>
          <w:color w:val="000000"/>
        </w:rPr>
        <w:t>agility</w:t>
      </w:r>
      <w:r>
        <w:rPr>
          <w:color w:val="000000"/>
          <w:spacing w:val="-3"/>
        </w:rPr>
        <w:t xml:space="preserve"> </w:t>
      </w:r>
      <w:r>
        <w:rPr>
          <w:color w:val="000000"/>
        </w:rPr>
        <w:t>needed</w:t>
      </w:r>
      <w:r>
        <w:rPr>
          <w:color w:val="000000"/>
          <w:spacing w:val="-5"/>
        </w:rPr>
        <w:t xml:space="preserve"> </w:t>
      </w:r>
      <w:r>
        <w:rPr>
          <w:color w:val="000000"/>
        </w:rPr>
        <w:t>for</w:t>
      </w:r>
      <w:r>
        <w:rPr>
          <w:color w:val="000000"/>
          <w:spacing w:val="-3"/>
        </w:rPr>
        <w:t xml:space="preserve"> </w:t>
      </w:r>
      <w:r>
        <w:rPr>
          <w:color w:val="000000"/>
        </w:rPr>
        <w:t>individuals</w:t>
      </w:r>
      <w:r>
        <w:rPr>
          <w:color w:val="000000"/>
          <w:spacing w:val="-3"/>
        </w:rPr>
        <w:t xml:space="preserve"> </w:t>
      </w:r>
      <w:r>
        <w:rPr>
          <w:color w:val="000000"/>
        </w:rPr>
        <w:t xml:space="preserve">to </w:t>
      </w:r>
      <w:proofErr w:type="gramStart"/>
      <w:r>
        <w:rPr>
          <w:color w:val="000000"/>
        </w:rPr>
        <w:t>upskill</w:t>
      </w:r>
      <w:proofErr w:type="gramEnd"/>
      <w:r>
        <w:rPr>
          <w:color w:val="000000"/>
        </w:rPr>
        <w:t xml:space="preserve"> effectively and seize emerging employment opportunities."</w:t>
      </w:r>
    </w:p>
    <w:p w:rsidR="00322044" w:rsidRDefault="00D24A09" w14:paraId="12DFC245" w14:textId="77777777">
      <w:pPr>
        <w:pStyle w:val="Heading2"/>
        <w:spacing w:before="183"/>
      </w:pPr>
      <w:r>
        <w:t>The</w:t>
      </w:r>
      <w:r>
        <w:rPr>
          <w:spacing w:val="-2"/>
        </w:rPr>
        <w:t xml:space="preserve"> </w:t>
      </w:r>
      <w:r>
        <w:t>ed2go</w:t>
      </w:r>
      <w:r>
        <w:rPr>
          <w:spacing w:val="1"/>
        </w:rPr>
        <w:t xml:space="preserve"> </w:t>
      </w:r>
      <w:r>
        <w:rPr>
          <w:spacing w:val="-2"/>
        </w:rPr>
        <w:t>Advantage</w:t>
      </w:r>
    </w:p>
    <w:p w:rsidR="00322044" w:rsidP="5AF68964" w:rsidRDefault="71DA1676" w14:paraId="1E41ED0D" w14:noSpellErr="1" w14:textId="06E54790">
      <w:pPr>
        <w:pStyle w:val="BodyText"/>
        <w:suppressLineNumbers w:val="0"/>
        <w:bidi w:val="0"/>
        <w:spacing w:before="178" w:beforeAutospacing="off" w:after="0" w:afterAutospacing="off" w:line="259" w:lineRule="auto"/>
        <w:ind w:left="0" w:right="0"/>
        <w:jc w:val="left"/>
      </w:pPr>
      <w:r w:rsidR="71DA1676">
        <w:rPr/>
        <w:t>ed2go</w:t>
      </w:r>
      <w:r w:rsidR="71DA1676">
        <w:rPr>
          <w:spacing w:val="-7"/>
        </w:rPr>
        <w:t xml:space="preserve"> </w:t>
      </w:r>
      <w:r w:rsidR="71DA1676">
        <w:rPr/>
        <w:t>brings</w:t>
      </w:r>
      <w:r w:rsidR="71DA1676">
        <w:rPr>
          <w:spacing w:val="-3"/>
        </w:rPr>
        <w:t xml:space="preserve"> </w:t>
      </w:r>
      <w:r w:rsidR="71DA1676">
        <w:rPr/>
        <w:t>over</w:t>
      </w:r>
      <w:r w:rsidR="71DA1676">
        <w:rPr>
          <w:spacing w:val="-2"/>
        </w:rPr>
        <w:t xml:space="preserve"> </w:t>
      </w:r>
      <w:r w:rsidR="71DA1676">
        <w:rPr/>
        <w:t>25</w:t>
      </w:r>
      <w:r w:rsidR="71DA1676">
        <w:rPr>
          <w:spacing w:val="-6"/>
        </w:rPr>
        <w:t xml:space="preserve"> </w:t>
      </w:r>
      <w:r w:rsidR="71DA1676">
        <w:rPr/>
        <w:t>years</w:t>
      </w:r>
      <w:r w:rsidR="71DA1676">
        <w:rPr>
          <w:spacing w:val="-3"/>
        </w:rPr>
        <w:t xml:space="preserve"> </w:t>
      </w:r>
      <w:r w:rsidR="71DA1676">
        <w:rPr/>
        <w:t>of</w:t>
      </w:r>
      <w:r w:rsidR="71DA1676">
        <w:rPr>
          <w:spacing w:val="-4"/>
        </w:rPr>
        <w:t xml:space="preserve"> </w:t>
      </w:r>
      <w:r w:rsidR="71DA1676">
        <w:rPr/>
        <w:t>experience</w:t>
      </w:r>
      <w:r w:rsidR="71DA1676">
        <w:rPr>
          <w:spacing w:val="-3"/>
        </w:rPr>
        <w:t xml:space="preserve"> </w:t>
      </w:r>
      <w:r w:rsidR="71DA1676">
        <w:rPr/>
        <w:t>creating</w:t>
      </w:r>
      <w:r w:rsidR="71DA1676">
        <w:rPr>
          <w:spacing w:val="-2"/>
        </w:rPr>
        <w:t xml:space="preserve"> </w:t>
      </w:r>
      <w:r w:rsidR="71DA1676">
        <w:rPr/>
        <w:t>educational content</w:t>
      </w:r>
      <w:r w:rsidR="147B213A">
        <w:rPr/>
        <w:t>,</w:t>
      </w:r>
      <w:r w:rsidR="71DA1676">
        <w:rPr>
          <w:spacing w:val="-4"/>
        </w:rPr>
        <w:t xml:space="preserve"> </w:t>
      </w:r>
      <w:r w:rsidR="71DA1676">
        <w:rPr/>
        <w:t>paired</w:t>
      </w:r>
      <w:r w:rsidR="71DA1676">
        <w:rPr>
          <w:spacing w:val="-5"/>
        </w:rPr>
        <w:t xml:space="preserve"> </w:t>
      </w:r>
      <w:r w:rsidR="71DA1676">
        <w:rPr/>
        <w:t>with</w:t>
      </w:r>
      <w:r w:rsidR="71DA1676">
        <w:rPr>
          <w:spacing w:val="-5"/>
        </w:rPr>
        <w:t xml:space="preserve"> </w:t>
      </w:r>
      <w:r w:rsidR="71DA1676">
        <w:rPr/>
        <w:t>serving</w:t>
      </w:r>
      <w:r w:rsidR="71DA1676">
        <w:rPr>
          <w:spacing w:val="-2"/>
        </w:rPr>
        <w:t xml:space="preserve"> </w:t>
      </w:r>
      <w:r w:rsidR="71DA1676">
        <w:rPr>
          <w:spacing w:val="-4"/>
        </w:rPr>
        <w:t>over</w:t>
      </w:r>
      <w:r w:rsidR="182A486E">
        <w:rPr>
          <w:spacing w:val="-4"/>
        </w:rPr>
        <w:t xml:space="preserve"> </w:t>
      </w:r>
      <w:r w:rsidR="71336627">
        <w:rPr/>
        <w:t>5</w:t>
      </w:r>
      <w:r w:rsidR="182A486E">
        <w:rPr/>
        <w:t>.</w:t>
      </w:r>
      <w:r w:rsidR="064E53E0">
        <w:rPr/>
        <w:t>4</w:t>
      </w:r>
      <w:r w:rsidR="182A486E">
        <w:rPr/>
        <w:t xml:space="preserve"> million students</w:t>
      </w:r>
      <w:r w:rsidR="182A486E">
        <w:rPr/>
        <w:t xml:space="preserve"> from a catalog of more than </w:t>
      </w:r>
      <w:r w:rsidR="43042731">
        <w:rPr/>
        <w:t>1,000</w:t>
      </w:r>
      <w:r w:rsidR="182A486E">
        <w:rPr/>
        <w:t xml:space="preserve"> online courses.</w:t>
      </w:r>
    </w:p>
    <w:p w:rsidR="00322044" w:rsidRDefault="00D24A09" w14:paraId="622FD8F9" w14:textId="528642F5">
      <w:pPr>
        <w:pStyle w:val="BodyText"/>
        <w:spacing w:before="177" w:line="242" w:lineRule="auto"/>
        <w:ind w:right="455"/>
      </w:pPr>
      <w:r>
        <w:t>These offerings equip students with high-demand skills and credentials spanning diverse sectors, including but not limited to HVAC, medical billing and coding, human resources, programming,</w:t>
      </w:r>
      <w:r>
        <w:rPr>
          <w:spacing w:val="-4"/>
        </w:rPr>
        <w:t xml:space="preserve"> </w:t>
      </w:r>
      <w:r>
        <w:t>project</w:t>
      </w:r>
      <w:r>
        <w:rPr>
          <w:spacing w:val="-4"/>
        </w:rPr>
        <w:t xml:space="preserve"> </w:t>
      </w:r>
      <w:r>
        <w:t>management</w:t>
      </w:r>
      <w:r w:rsidRPr="00200633" w:rsidR="00200633">
        <w:t>—and now feature a growing catalog of Spanish</w:t>
      </w:r>
      <w:r w:rsidRPr="00200633" w:rsidR="00200633">
        <w:rPr>
          <w:rFonts w:ascii="Cambria Math" w:hAnsi="Cambria Math" w:cs="Cambria Math"/>
        </w:rPr>
        <w:t>‑</w:t>
      </w:r>
      <w:r w:rsidRPr="00200633" w:rsidR="00200633">
        <w:t>language courses spanning beauty, business, and more</w:t>
      </w:r>
      <w:r>
        <w:t>.</w:t>
      </w:r>
    </w:p>
    <w:p w:rsidR="00322044" w:rsidP="4AD37912" w:rsidRDefault="7E321D4E" w14:paraId="60A3ACB6" w14:textId="2F449750">
      <w:pPr>
        <w:pStyle w:val="BodyText"/>
        <w:spacing w:before="172" w:line="259" w:lineRule="auto"/>
        <w:ind w:right="200"/>
        <w:rPr>
          <w:color w:val="000000" w:themeColor="text1"/>
        </w:rPr>
      </w:pPr>
      <w:r w:rsidRPr="4AD37912">
        <w:rPr>
          <w:color w:val="000000" w:themeColor="text1"/>
        </w:rPr>
        <w:t xml:space="preserve"> “Our new Spanish‑language career training courses will open doors for Spanish‑speaking students by providing high‑quality online education in their preferred language, strengthening their career prospects and supporting their path to meaningful employment.” </w:t>
      </w:r>
      <w:r w:rsidRPr="4AD37912" w:rsidR="00D24A09">
        <w:rPr>
          <w:color w:val="000000" w:themeColor="text1"/>
        </w:rPr>
        <w:t xml:space="preserve">stated </w:t>
      </w:r>
      <w:r w:rsidRPr="15BB41D9" w:rsidR="00EB5985">
        <w:rPr>
          <w:color w:val="0D0F1A"/>
        </w:rPr>
        <w:t xml:space="preserve">Tracey </w:t>
      </w:r>
      <w:r w:rsidRPr="4AD37912" w:rsidDel="00D24A09" w:rsidR="00EB5985">
        <w:rPr>
          <w:color w:val="000000" w:themeColor="text1"/>
        </w:rPr>
        <w:t>Baschetti</w:t>
      </w:r>
      <w:r w:rsidRPr="4AD37912" w:rsidR="00D24A09">
        <w:rPr>
          <w:b/>
          <w:bCs/>
          <w:color w:val="000000"/>
        </w:rPr>
        <w:t xml:space="preserve">, </w:t>
      </w:r>
      <w:r w:rsidRPr="15BB41D9" w:rsidR="00D24A09">
        <w:rPr>
          <w:color w:val="000000" w:themeColor="text1"/>
        </w:rPr>
        <w:t>Vice President</w:t>
      </w:r>
      <w:r w:rsidRPr="15BB41D9" w:rsidDel="00D24A09" w:rsidR="00EB5985">
        <w:rPr>
          <w:color w:val="000000" w:themeColor="text1"/>
        </w:rPr>
        <w:t>, Sales</w:t>
      </w:r>
      <w:r w:rsidRPr="15BB41D9" w:rsidDel="00D24A09" w:rsidR="00386F42">
        <w:rPr>
          <w:color w:val="000000" w:themeColor="text1"/>
        </w:rPr>
        <w:t xml:space="preserve"> </w:t>
      </w:r>
      <w:r w:rsidR="00D24A09">
        <w:rPr>
          <w:color w:val="000000"/>
        </w:rPr>
        <w:t xml:space="preserve">at </w:t>
      </w:r>
      <w:r w:rsidRPr="4AD37912" w:rsidDel="00D24A09" w:rsidR="00D24A09">
        <w:rPr>
          <w:color w:val="000000" w:themeColor="text1"/>
        </w:rPr>
        <w:t xml:space="preserve">ed2go. </w:t>
      </w:r>
      <w:r w:rsidRPr="15BB41D9" w:rsidR="00D24A09">
        <w:rPr>
          <w:color w:val="000000" w:themeColor="text1"/>
        </w:rPr>
        <w:t>"</w:t>
      </w:r>
      <w:r w:rsidR="00336FE9">
        <w:rPr>
          <w:color w:val="000000"/>
        </w:rPr>
        <w:t>We are</w:t>
      </w:r>
      <w:r w:rsidRPr="15BB41D9" w:rsidR="00D24A09">
        <w:rPr>
          <w:color w:val="000000" w:themeColor="text1"/>
        </w:rPr>
        <w:t xml:space="preserve"> proud to support </w:t>
      </w:r>
      <w:r w:rsidR="00336FE9">
        <w:rPr>
          <w:color w:val="000000"/>
        </w:rPr>
        <w:t>ed2go P</w:t>
      </w:r>
      <w:r w:rsidRPr="15BB41D9" w:rsidDel="00D24A09" w:rsidR="00D24A09">
        <w:rPr>
          <w:color w:val="000000" w:themeColor="text1"/>
        </w:rPr>
        <w:t>artners to enrich their students' lives, equipping them with relevant</w:t>
      </w:r>
      <w:r w:rsidR="00336FE9">
        <w:rPr>
          <w:color w:val="000000"/>
        </w:rPr>
        <w:t xml:space="preserve">, </w:t>
      </w:r>
      <w:r w:rsidRPr="4AD37912" w:rsidR="00D24A09">
        <w:rPr>
          <w:color w:val="000000" w:themeColor="text1"/>
        </w:rPr>
        <w:t>transferable skills."</w:t>
      </w:r>
    </w:p>
    <w:p w:rsidR="00322044" w:rsidRDefault="00322044" w14:paraId="02259D4F" w14:textId="77777777">
      <w:pPr>
        <w:pStyle w:val="BodyText"/>
        <w:sectPr w:rsidR="00322044">
          <w:type w:val="continuous"/>
          <w:pgSz w:w="12240" w:h="15840" w:orient="portrait"/>
          <w:pgMar w:top="1820" w:right="1440" w:bottom="280" w:left="1440" w:header="720" w:footer="720" w:gutter="0"/>
          <w:cols w:space="720"/>
        </w:sectPr>
      </w:pPr>
    </w:p>
    <w:p w:rsidR="00322044" w:rsidRDefault="00D24A09" w14:paraId="78109558" w14:textId="056B147E">
      <w:pPr>
        <w:pStyle w:val="Heading2"/>
        <w:spacing w:before="97"/>
      </w:pPr>
      <w:r>
        <w:lastRenderedPageBreak/>
        <w:t>About ed2go</w:t>
      </w:r>
      <w:r>
        <w:rPr>
          <w:spacing w:val="-5"/>
        </w:rPr>
        <w:t xml:space="preserve"> </w:t>
      </w:r>
      <w:r>
        <w:t>and</w:t>
      </w:r>
      <w:r>
        <w:rPr>
          <w:spacing w:val="3"/>
        </w:rPr>
        <w:t xml:space="preserve"> </w:t>
      </w:r>
      <w:r>
        <w:t>Cengage</w:t>
      </w:r>
      <w:r>
        <w:rPr>
          <w:spacing w:val="-1"/>
        </w:rPr>
        <w:t xml:space="preserve"> </w:t>
      </w:r>
    </w:p>
    <w:p w:rsidR="00322044" w:rsidRDefault="00D24A09" w14:paraId="2F3E5346" w14:textId="3A35FD33">
      <w:pPr>
        <w:pStyle w:val="BodyText"/>
        <w:spacing w:before="177"/>
        <w:ind w:right="200"/>
      </w:pPr>
      <w:r w:rsidRPr="0A33C750" w:rsidR="00D24A09">
        <w:rPr>
          <w:b w:val="1"/>
          <w:bCs w:val="1"/>
        </w:rPr>
        <w:t xml:space="preserve">ed2go: </w:t>
      </w:r>
      <w:r w:rsidR="00D24A09">
        <w:rPr/>
        <w:t>ed2go is the industry leader in affordable online learning for adults. We provide the highest-quality</w:t>
      </w:r>
      <w:r w:rsidR="00D24A09">
        <w:rPr>
          <w:spacing w:val="-5"/>
        </w:rPr>
        <w:t xml:space="preserve"> </w:t>
      </w:r>
      <w:r w:rsidR="00D24A09">
        <w:rPr/>
        <w:t>online</w:t>
      </w:r>
      <w:r w:rsidR="00D24A09">
        <w:rPr>
          <w:spacing w:val="-5"/>
        </w:rPr>
        <w:t xml:space="preserve"> </w:t>
      </w:r>
      <w:r w:rsidR="00D24A09">
        <w:rPr/>
        <w:t>continuing</w:t>
      </w:r>
      <w:r w:rsidR="00D24A09">
        <w:rPr>
          <w:spacing w:val="-4"/>
        </w:rPr>
        <w:t xml:space="preserve"> </w:t>
      </w:r>
      <w:r w:rsidR="00D24A09">
        <w:rPr/>
        <w:t>education</w:t>
      </w:r>
      <w:r w:rsidR="00D24A09">
        <w:rPr>
          <w:spacing w:val="-2"/>
        </w:rPr>
        <w:t xml:space="preserve"> </w:t>
      </w:r>
      <w:r w:rsidR="00D24A09">
        <w:rPr/>
        <w:t>courses</w:t>
      </w:r>
      <w:r w:rsidR="00D24A09">
        <w:rPr>
          <w:spacing w:val="-5"/>
        </w:rPr>
        <w:t xml:space="preserve"> </w:t>
      </w:r>
      <w:r w:rsidR="00D24A09">
        <w:rPr/>
        <w:t>through</w:t>
      </w:r>
      <w:r w:rsidR="00D24A09">
        <w:rPr>
          <w:spacing w:val="-6"/>
        </w:rPr>
        <w:t xml:space="preserve"> </w:t>
      </w:r>
      <w:r w:rsidR="00D24A09">
        <w:rPr/>
        <w:t>a</w:t>
      </w:r>
      <w:r w:rsidR="00D24A09">
        <w:rPr>
          <w:spacing w:val="-6"/>
        </w:rPr>
        <w:t xml:space="preserve"> </w:t>
      </w:r>
      <w:r w:rsidR="00D24A09">
        <w:rPr/>
        <w:t>network</w:t>
      </w:r>
      <w:r w:rsidR="00D24A09">
        <w:rPr>
          <w:spacing w:val="-5"/>
        </w:rPr>
        <w:t xml:space="preserve"> </w:t>
      </w:r>
      <w:r w:rsidR="00D24A09">
        <w:rPr/>
        <w:t>of</w:t>
      </w:r>
      <w:r w:rsidR="00D24A09">
        <w:rPr>
          <w:spacing w:val="-5"/>
        </w:rPr>
        <w:t xml:space="preserve"> </w:t>
      </w:r>
      <w:r w:rsidR="00D24A09">
        <w:rPr/>
        <w:t xml:space="preserve">over </w:t>
      </w:r>
      <w:r w:rsidR="68928B30">
        <w:rPr/>
        <w:t>1</w:t>
      </w:r>
      <w:r w:rsidR="00D24A09">
        <w:rPr/>
        <w:t>,</w:t>
      </w:r>
      <w:r w:rsidR="2C32C1F1">
        <w:rPr/>
        <w:t>5</w:t>
      </w:r>
      <w:r w:rsidR="00D24A09">
        <w:rPr/>
        <w:t>00</w:t>
      </w:r>
      <w:r w:rsidR="00D24A09">
        <w:rPr/>
        <w:t xml:space="preserve"> </w:t>
      </w:r>
      <w:r w:rsidR="00D24A09">
        <w:rPr/>
        <w:t>colleges, universities, and workforce partners</w:t>
      </w:r>
      <w:r w:rsidR="00D24A09">
        <w:rPr/>
        <w:t xml:space="preserve">. In addition to our expansive catalog, ed2go provides student-focused marketing initiatives—including campaign toolkits, hosted websites, SEO, and more—to generate demand and drive traffic to partner sites. For more information, please visit </w:t>
      </w:r>
      <w:hyperlink r:id="R064417cbcc0a4b88">
        <w:r w:rsidRPr="0A33C750" w:rsidR="00322044">
          <w:rPr>
            <w:color w:val="4471C4"/>
          </w:rPr>
          <w:t>www.ed2go.com</w:t>
        </w:r>
        <w:r w:rsidR="00322044">
          <w:rPr/>
          <w:t>.</w:t>
        </w:r>
      </w:hyperlink>
    </w:p>
    <w:p w:rsidR="00322044" w:rsidRDefault="00D24A09" w14:paraId="050D6A0B" w14:textId="47A59C60">
      <w:pPr>
        <w:pStyle w:val="BodyText"/>
        <w:spacing w:before="178"/>
        <w:ind w:right="200"/>
      </w:pPr>
      <w:r w:rsidRPr="15BB41D9">
        <w:rPr>
          <w:b/>
          <w:bCs/>
        </w:rPr>
        <w:t xml:space="preserve">Cengage: </w:t>
      </w:r>
      <w:r>
        <w:t>An education technology company serving millions of learners in 165 countries,</w:t>
      </w:r>
      <w:r>
        <w:rPr>
          <w:spacing w:val="-5"/>
        </w:rPr>
        <w:t xml:space="preserve"> </w:t>
      </w:r>
      <w:r>
        <w:t>advances</w:t>
      </w:r>
      <w:r>
        <w:rPr>
          <w:spacing w:val="-4"/>
        </w:rPr>
        <w:t xml:space="preserve"> </w:t>
      </w:r>
      <w:r>
        <w:t>the</w:t>
      </w:r>
      <w:r>
        <w:rPr>
          <w:spacing w:val="-4"/>
        </w:rPr>
        <w:t xml:space="preserve"> </w:t>
      </w:r>
      <w:r>
        <w:t>way</w:t>
      </w:r>
      <w:r>
        <w:rPr>
          <w:spacing w:val="-4"/>
        </w:rPr>
        <w:t xml:space="preserve"> </w:t>
      </w:r>
      <w:r>
        <w:t>students</w:t>
      </w:r>
      <w:r>
        <w:rPr>
          <w:spacing w:val="-4"/>
        </w:rPr>
        <w:t xml:space="preserve"> </w:t>
      </w:r>
      <w:r>
        <w:t>learn</w:t>
      </w:r>
      <w:r>
        <w:rPr>
          <w:spacing w:val="-6"/>
        </w:rPr>
        <w:t xml:space="preserve"> </w:t>
      </w:r>
      <w:r>
        <w:t>through</w:t>
      </w:r>
      <w:r>
        <w:rPr>
          <w:spacing w:val="-6"/>
        </w:rPr>
        <w:t xml:space="preserve"> </w:t>
      </w:r>
      <w:proofErr w:type="gramStart"/>
      <w:r>
        <w:t>quality,</w:t>
      </w:r>
      <w:proofErr w:type="gramEnd"/>
      <w:r>
        <w:rPr>
          <w:spacing w:val="-5"/>
        </w:rPr>
        <w:t xml:space="preserve"> </w:t>
      </w:r>
      <w:r>
        <w:t>digital</w:t>
      </w:r>
      <w:r>
        <w:rPr>
          <w:spacing w:val="-6"/>
        </w:rPr>
        <w:t xml:space="preserve"> </w:t>
      </w:r>
      <w:r>
        <w:t>experiences.</w:t>
      </w:r>
      <w:r>
        <w:rPr>
          <w:spacing w:val="-6"/>
        </w:rPr>
        <w:t xml:space="preserve"> </w:t>
      </w:r>
      <w:r>
        <w:t>The</w:t>
      </w:r>
      <w:r>
        <w:rPr>
          <w:spacing w:val="-4"/>
        </w:rPr>
        <w:t xml:space="preserve"> </w:t>
      </w:r>
      <w:r>
        <w:t xml:space="preserve">company currently serves the K-12, higher education, professional, library, English language teaching, and workforce training markets worldwide. For more information, please visit </w:t>
      </w:r>
      <w:hyperlink r:id="rId7">
        <w:hyperlink w:history="1" r:id="rId8">
          <w:r w:rsidRPr="00A24080" w:rsidR="00A24080">
            <w:rPr>
              <w:rStyle w:val="Hyperlink"/>
              <w:spacing w:val="-2"/>
            </w:rPr>
            <w:t>https://www.cengage.com/</w:t>
          </w:r>
        </w:hyperlink>
        <w:r w:rsidR="00322044">
          <w:rPr>
            <w:spacing w:val="-2"/>
          </w:rPr>
          <w:t>.</w:t>
        </w:r>
      </w:hyperlink>
    </w:p>
    <w:p w:rsidR="00322044" w:rsidRDefault="00D24A09" w14:paraId="6EA9D1A7" w14:textId="77777777">
      <w:pPr>
        <w:spacing w:before="186" w:line="384" w:lineRule="auto"/>
        <w:ind w:right="3774"/>
        <w:rPr>
          <w:b/>
          <w:sz w:val="24"/>
        </w:rPr>
      </w:pPr>
      <w:r>
        <w:rPr>
          <w:sz w:val="24"/>
        </w:rPr>
        <w:t>For</w:t>
      </w:r>
      <w:r>
        <w:rPr>
          <w:spacing w:val="-4"/>
          <w:sz w:val="24"/>
        </w:rPr>
        <w:t xml:space="preserve"> </w:t>
      </w:r>
      <w:r>
        <w:rPr>
          <w:sz w:val="24"/>
        </w:rPr>
        <w:t>more</w:t>
      </w:r>
      <w:r>
        <w:rPr>
          <w:spacing w:val="-4"/>
          <w:sz w:val="24"/>
        </w:rPr>
        <w:t xml:space="preserve"> </w:t>
      </w:r>
      <w:r>
        <w:rPr>
          <w:sz w:val="24"/>
        </w:rPr>
        <w:t>information,</w:t>
      </w:r>
      <w:r>
        <w:rPr>
          <w:spacing w:val="-5"/>
          <w:sz w:val="24"/>
        </w:rPr>
        <w:t xml:space="preserve"> </w:t>
      </w:r>
      <w:r>
        <w:rPr>
          <w:sz w:val="24"/>
        </w:rPr>
        <w:t>please</w:t>
      </w:r>
      <w:r>
        <w:rPr>
          <w:spacing w:val="-4"/>
          <w:sz w:val="24"/>
        </w:rPr>
        <w:t xml:space="preserve"> </w:t>
      </w:r>
      <w:r>
        <w:rPr>
          <w:sz w:val="24"/>
        </w:rPr>
        <w:t>visit</w:t>
      </w:r>
      <w:r>
        <w:rPr>
          <w:spacing w:val="-5"/>
          <w:sz w:val="24"/>
        </w:rPr>
        <w:t xml:space="preserve"> </w:t>
      </w:r>
      <w:r>
        <w:rPr>
          <w:sz w:val="24"/>
        </w:rPr>
        <w:t>[</w:t>
      </w:r>
      <w:r>
        <w:rPr>
          <w:b/>
          <w:color w:val="000000"/>
          <w:sz w:val="24"/>
          <w:highlight w:val="yellow"/>
        </w:rPr>
        <w:t>insert</w:t>
      </w:r>
      <w:r>
        <w:rPr>
          <w:b/>
          <w:color w:val="000000"/>
          <w:spacing w:val="-4"/>
          <w:sz w:val="24"/>
          <w:highlight w:val="yellow"/>
        </w:rPr>
        <w:t xml:space="preserve"> </w:t>
      </w:r>
      <w:r>
        <w:rPr>
          <w:b/>
          <w:color w:val="000000"/>
          <w:sz w:val="24"/>
          <w:highlight w:val="yellow"/>
        </w:rPr>
        <w:t>link</w:t>
      </w:r>
      <w:r>
        <w:rPr>
          <w:b/>
          <w:color w:val="000000"/>
          <w:spacing w:val="-6"/>
          <w:sz w:val="24"/>
          <w:highlight w:val="yellow"/>
        </w:rPr>
        <w:t xml:space="preserve"> </w:t>
      </w:r>
      <w:r>
        <w:rPr>
          <w:b/>
          <w:color w:val="000000"/>
          <w:sz w:val="24"/>
          <w:highlight w:val="yellow"/>
        </w:rPr>
        <w:t>here</w:t>
      </w:r>
      <w:r>
        <w:rPr>
          <w:color w:val="000000"/>
          <w:sz w:val="24"/>
        </w:rPr>
        <w:t xml:space="preserve">] </w:t>
      </w:r>
      <w:r>
        <w:rPr>
          <w:b/>
          <w:color w:val="000000"/>
          <w:sz w:val="24"/>
        </w:rPr>
        <w:t>Media Contact:</w:t>
      </w:r>
    </w:p>
    <w:p w:rsidR="00322044" w:rsidRDefault="00D24A09" w14:paraId="03DCF393" w14:textId="77777777">
      <w:pPr>
        <w:pStyle w:val="BodyText"/>
        <w:spacing w:before="7" w:line="388" w:lineRule="auto"/>
        <w:ind w:right="8118"/>
      </w:pPr>
      <w:r>
        <w:t>[Your</w:t>
      </w:r>
      <w:r>
        <w:rPr>
          <w:spacing w:val="-14"/>
        </w:rPr>
        <w:t xml:space="preserve"> </w:t>
      </w:r>
      <w:r>
        <w:t>Name] [Your Title]</w:t>
      </w:r>
    </w:p>
    <w:p w:rsidR="00322044" w:rsidRDefault="00D24A09" w14:paraId="4E790446" w14:textId="77777777">
      <w:pPr>
        <w:pStyle w:val="BodyText"/>
        <w:spacing w:line="289" w:lineRule="exact"/>
      </w:pPr>
      <w:r>
        <w:t>[Your</w:t>
      </w:r>
      <w:r>
        <w:rPr>
          <w:spacing w:val="-5"/>
        </w:rPr>
        <w:t xml:space="preserve"> </w:t>
      </w:r>
      <w:r>
        <w:t>Contact</w:t>
      </w:r>
      <w:r>
        <w:rPr>
          <w:spacing w:val="-4"/>
        </w:rPr>
        <w:t xml:space="preserve"> </w:t>
      </w:r>
      <w:r>
        <w:rPr>
          <w:spacing w:val="-2"/>
        </w:rPr>
        <w:t>Information]</w:t>
      </w:r>
    </w:p>
    <w:p w:rsidR="00322044" w:rsidRDefault="00322044" w14:paraId="13A5E246" w14:textId="77777777">
      <w:pPr>
        <w:pStyle w:val="BodyText"/>
      </w:pPr>
    </w:p>
    <w:p w:rsidR="00322044" w:rsidRDefault="00322044" w14:paraId="5DE66009" w14:textId="77777777">
      <w:pPr>
        <w:pStyle w:val="BodyText"/>
        <w:spacing w:before="67"/>
      </w:pPr>
    </w:p>
    <w:p w:rsidR="00322044" w:rsidRDefault="00D24A09" w14:paraId="69FF137B" w14:textId="77777777">
      <w:pPr>
        <w:ind w:left="5"/>
        <w:jc w:val="center"/>
        <w:rPr>
          <w:sz w:val="24"/>
        </w:rPr>
      </w:pPr>
      <w:r>
        <w:rPr>
          <w:spacing w:val="-5"/>
          <w:sz w:val="24"/>
        </w:rPr>
        <w:t>###</w:t>
      </w:r>
    </w:p>
    <w:sectPr w:rsidR="00322044">
      <w:pgSz w:w="12240" w:h="15840" w:orient="portrait"/>
      <w:pgMar w:top="182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044"/>
    <w:rsid w:val="0006115D"/>
    <w:rsid w:val="000C21E1"/>
    <w:rsid w:val="000D3929"/>
    <w:rsid w:val="001121EB"/>
    <w:rsid w:val="00122079"/>
    <w:rsid w:val="001D68D6"/>
    <w:rsid w:val="00200633"/>
    <w:rsid w:val="00200BBA"/>
    <w:rsid w:val="0026669F"/>
    <w:rsid w:val="002913F8"/>
    <w:rsid w:val="00293FBE"/>
    <w:rsid w:val="002A0867"/>
    <w:rsid w:val="002C5B9B"/>
    <w:rsid w:val="002D2359"/>
    <w:rsid w:val="002D462B"/>
    <w:rsid w:val="00322044"/>
    <w:rsid w:val="00336FE9"/>
    <w:rsid w:val="00386F42"/>
    <w:rsid w:val="00482DEE"/>
    <w:rsid w:val="0049677E"/>
    <w:rsid w:val="0050697A"/>
    <w:rsid w:val="005121AD"/>
    <w:rsid w:val="0052301D"/>
    <w:rsid w:val="00546215"/>
    <w:rsid w:val="006B6A76"/>
    <w:rsid w:val="00704839"/>
    <w:rsid w:val="007249CA"/>
    <w:rsid w:val="007314B2"/>
    <w:rsid w:val="007E00F9"/>
    <w:rsid w:val="00817832"/>
    <w:rsid w:val="00832D98"/>
    <w:rsid w:val="00843327"/>
    <w:rsid w:val="00866704"/>
    <w:rsid w:val="008738CD"/>
    <w:rsid w:val="008C5AE6"/>
    <w:rsid w:val="00920248"/>
    <w:rsid w:val="009C41F2"/>
    <w:rsid w:val="00A24080"/>
    <w:rsid w:val="00A80E61"/>
    <w:rsid w:val="00A85ACC"/>
    <w:rsid w:val="00A90292"/>
    <w:rsid w:val="00A90983"/>
    <w:rsid w:val="00B5273A"/>
    <w:rsid w:val="00B56A8D"/>
    <w:rsid w:val="00B71597"/>
    <w:rsid w:val="00B87342"/>
    <w:rsid w:val="00BB7184"/>
    <w:rsid w:val="00BD7E03"/>
    <w:rsid w:val="00C01156"/>
    <w:rsid w:val="00C0523D"/>
    <w:rsid w:val="00C30570"/>
    <w:rsid w:val="00C665B5"/>
    <w:rsid w:val="00C81C52"/>
    <w:rsid w:val="00C85C78"/>
    <w:rsid w:val="00CE4D14"/>
    <w:rsid w:val="00CF7E6B"/>
    <w:rsid w:val="00D24A09"/>
    <w:rsid w:val="00D560B0"/>
    <w:rsid w:val="00E705C6"/>
    <w:rsid w:val="00E80506"/>
    <w:rsid w:val="00E9237A"/>
    <w:rsid w:val="00E92BC1"/>
    <w:rsid w:val="00EA7009"/>
    <w:rsid w:val="00EB5985"/>
    <w:rsid w:val="00F04F33"/>
    <w:rsid w:val="00F1609E"/>
    <w:rsid w:val="00F40F9A"/>
    <w:rsid w:val="00F41420"/>
    <w:rsid w:val="00FA36E8"/>
    <w:rsid w:val="016999CF"/>
    <w:rsid w:val="034DCCA8"/>
    <w:rsid w:val="06483C97"/>
    <w:rsid w:val="064E53E0"/>
    <w:rsid w:val="068D2558"/>
    <w:rsid w:val="0A33C750"/>
    <w:rsid w:val="147B213A"/>
    <w:rsid w:val="15BB41D9"/>
    <w:rsid w:val="182A486E"/>
    <w:rsid w:val="19EEFA3F"/>
    <w:rsid w:val="1A50DA05"/>
    <w:rsid w:val="1D20BCB3"/>
    <w:rsid w:val="23CC20A8"/>
    <w:rsid w:val="241DF215"/>
    <w:rsid w:val="24FFBED4"/>
    <w:rsid w:val="27D4D692"/>
    <w:rsid w:val="2AB58590"/>
    <w:rsid w:val="2C32C1F1"/>
    <w:rsid w:val="2D76DC35"/>
    <w:rsid w:val="305ED580"/>
    <w:rsid w:val="32E214BE"/>
    <w:rsid w:val="43042731"/>
    <w:rsid w:val="44FF698D"/>
    <w:rsid w:val="4AD37912"/>
    <w:rsid w:val="4C20B84B"/>
    <w:rsid w:val="4FA0BC49"/>
    <w:rsid w:val="53EBEE19"/>
    <w:rsid w:val="54898F83"/>
    <w:rsid w:val="57057AA6"/>
    <w:rsid w:val="58B94AF3"/>
    <w:rsid w:val="5AF68964"/>
    <w:rsid w:val="5B73994B"/>
    <w:rsid w:val="5D513825"/>
    <w:rsid w:val="5D54999E"/>
    <w:rsid w:val="5D9999F9"/>
    <w:rsid w:val="5FEAC579"/>
    <w:rsid w:val="6332DE43"/>
    <w:rsid w:val="63FB8203"/>
    <w:rsid w:val="66B70044"/>
    <w:rsid w:val="68928B30"/>
    <w:rsid w:val="6BE56D89"/>
    <w:rsid w:val="6DE76454"/>
    <w:rsid w:val="71336627"/>
    <w:rsid w:val="71DA1676"/>
    <w:rsid w:val="7B902B82"/>
    <w:rsid w:val="7E321D4E"/>
    <w:rsid w:val="7F1812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F073B"/>
  <w15:docId w15:val="{2BE51E02-5855-4EDD-BD75-87B27617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rPr>
  </w:style>
  <w:style w:type="paragraph" w:styleId="Heading1">
    <w:name w:val="heading 1"/>
    <w:basedOn w:val="Normal"/>
    <w:uiPriority w:val="9"/>
    <w:qFormat/>
    <w:pPr>
      <w:spacing w:before="101"/>
      <w:outlineLvl w:val="0"/>
    </w:pPr>
    <w:rPr>
      <w:rFonts w:ascii="Calibri Light" w:hAnsi="Calibri Light" w:eastAsia="Calibri Light" w:cs="Calibri Light"/>
      <w:sz w:val="32"/>
      <w:szCs w:val="32"/>
    </w:rPr>
  </w:style>
  <w:style w:type="paragraph" w:styleId="Heading2">
    <w:name w:val="heading 2"/>
    <w:basedOn w:val="Normal"/>
    <w:uiPriority w:val="9"/>
    <w:unhideWhenUsed/>
    <w:qFormat/>
    <w:pPr>
      <w:spacing w:before="1"/>
      <w:outlineLvl w:val="1"/>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styleId="TableParagraph" w:customStyle="1">
    <w:name w:val="Table Paragraph"/>
    <w:basedOn w:val="Normal"/>
    <w:uiPriority w:val="1"/>
    <w:qFormat/>
  </w:style>
  <w:style w:type="paragraph" w:styleId="Revision">
    <w:name w:val="Revision"/>
    <w:hidden/>
    <w:uiPriority w:val="99"/>
    <w:semiHidden/>
    <w:rsid w:val="00EB5985"/>
    <w:pPr>
      <w:widowControl/>
      <w:autoSpaceDE/>
      <w:autoSpaceDN/>
    </w:pPr>
    <w:rPr>
      <w:rFonts w:ascii="Calibri" w:hAnsi="Calibri" w:eastAsia="Calibri" w:cs="Calibri"/>
    </w:rPr>
  </w:style>
  <w:style w:type="character" w:styleId="CommentReference">
    <w:name w:val="annotation reference"/>
    <w:basedOn w:val="DefaultParagraphFont"/>
    <w:uiPriority w:val="99"/>
    <w:semiHidden/>
    <w:unhideWhenUsed/>
    <w:rsid w:val="00386F42"/>
    <w:rPr>
      <w:sz w:val="16"/>
      <w:szCs w:val="16"/>
    </w:rPr>
  </w:style>
  <w:style w:type="paragraph" w:styleId="CommentText">
    <w:name w:val="annotation text"/>
    <w:basedOn w:val="Normal"/>
    <w:link w:val="CommentTextChar"/>
    <w:uiPriority w:val="99"/>
    <w:semiHidden/>
    <w:unhideWhenUsed/>
    <w:rsid w:val="00386F42"/>
    <w:rPr>
      <w:sz w:val="20"/>
      <w:szCs w:val="20"/>
    </w:rPr>
  </w:style>
  <w:style w:type="character" w:styleId="CommentTextChar" w:customStyle="1">
    <w:name w:val="Comment Text Char"/>
    <w:basedOn w:val="DefaultParagraphFont"/>
    <w:link w:val="CommentText"/>
    <w:uiPriority w:val="99"/>
    <w:semiHidden/>
    <w:rsid w:val="00386F42"/>
    <w:rPr>
      <w:rFonts w:ascii="Calibri" w:hAnsi="Calibri" w:eastAsia="Calibri" w:cs="Calibri"/>
      <w:sz w:val="20"/>
      <w:szCs w:val="20"/>
    </w:rPr>
  </w:style>
  <w:style w:type="paragraph" w:styleId="CommentSubject">
    <w:name w:val="annotation subject"/>
    <w:basedOn w:val="CommentText"/>
    <w:next w:val="CommentText"/>
    <w:link w:val="CommentSubjectChar"/>
    <w:uiPriority w:val="99"/>
    <w:semiHidden/>
    <w:unhideWhenUsed/>
    <w:rsid w:val="00386F42"/>
    <w:rPr>
      <w:b/>
      <w:bCs/>
    </w:rPr>
  </w:style>
  <w:style w:type="character" w:styleId="CommentSubjectChar" w:customStyle="1">
    <w:name w:val="Comment Subject Char"/>
    <w:basedOn w:val="CommentTextChar"/>
    <w:link w:val="CommentSubject"/>
    <w:uiPriority w:val="99"/>
    <w:semiHidden/>
    <w:rsid w:val="00386F42"/>
    <w:rPr>
      <w:rFonts w:ascii="Calibri" w:hAnsi="Calibri" w:eastAsia="Calibri" w:cs="Calibri"/>
      <w:b/>
      <w:bCs/>
      <w:sz w:val="20"/>
      <w:szCs w:val="20"/>
    </w:rPr>
  </w:style>
  <w:style w:type="character" w:styleId="Hyperlink">
    <w:name w:val="Hyperlink"/>
    <w:basedOn w:val="DefaultParagraphFont"/>
    <w:uiPriority w:val="99"/>
    <w:unhideWhenUsed/>
    <w:rsid w:val="00C85C78"/>
    <w:rPr>
      <w:color w:val="0000FF" w:themeColor="hyperlink"/>
      <w:u w:val="single"/>
    </w:rPr>
  </w:style>
  <w:style w:type="character" w:styleId="UnresolvedMention">
    <w:name w:val="Unresolved Mention"/>
    <w:basedOn w:val="DefaultParagraphFont"/>
    <w:uiPriority w:val="99"/>
    <w:semiHidden/>
    <w:unhideWhenUsed/>
    <w:rsid w:val="00C85C78"/>
    <w:rPr>
      <w:color w:val="605E5C"/>
      <w:shd w:val="clear" w:color="auto" w:fill="E1DFDD"/>
    </w:rPr>
  </w:style>
  <w:style w:type="character" w:styleId="FollowedHyperlink">
    <w:name w:val="FollowedHyperlink"/>
    <w:basedOn w:val="DefaultParagraphFont"/>
    <w:uiPriority w:val="99"/>
    <w:semiHidden/>
    <w:unhideWhenUsed/>
    <w:rsid w:val="00A240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s://www.cengage.com/" TargetMode="Externa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www.cengagegroup.com/"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1.xml" Id="rId1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ed2go.com/" TargetMode="External" Id="R86888fe7558b40c2" /><Relationship Type="http://schemas.openxmlformats.org/officeDocument/2006/relationships/hyperlink" Target="http://www.ed2go.com/" TargetMode="External" Id="R064417cbcc0a4b8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2847BD6F43143BB44E6C4108284A6" ma:contentTypeVersion="19" ma:contentTypeDescription="Create a new document." ma:contentTypeScope="" ma:versionID="2f4f6351435553e49d55628855d13cc3">
  <xsd:schema xmlns:xsd="http://www.w3.org/2001/XMLSchema" xmlns:xs="http://www.w3.org/2001/XMLSchema" xmlns:p="http://schemas.microsoft.com/office/2006/metadata/properties" xmlns:ns2="01293a8f-c4d3-4cd4-977e-6277077a9e19" xmlns:ns3="acb9388e-f4b1-4dfd-9b09-b6a9a938ebdb" targetNamespace="http://schemas.microsoft.com/office/2006/metadata/properties" ma:root="true" ma:fieldsID="5958dc813b2f564ede19848060d1fd41" ns2:_="" ns3:_="">
    <xsd:import namespace="01293a8f-c4d3-4cd4-977e-6277077a9e19"/>
    <xsd:import namespace="acb9388e-f4b1-4dfd-9b09-b6a9a938eb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93a8f-c4d3-4cd4-977e-6277077a9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813c7c6-b368-4d0a-9b29-2e74b134ed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Details" ma:index="24" nillable="true" ma:displayName="Details" ma:format="Dropdown" ma:internalName="Details">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9388e-f4b1-4dfd-9b09-b6a9a938eb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c5a0c43-f8cc-4905-a862-2de3cb8fdf4b}" ma:internalName="TaxCatchAll" ma:showField="CatchAllData" ma:web="acb9388e-f4b1-4dfd-9b09-b6a9a938eb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b9388e-f4b1-4dfd-9b09-b6a9a938ebdb" xsi:nil="true"/>
    <lcf76f155ced4ddcb4097134ff3c332f xmlns="01293a8f-c4d3-4cd4-977e-6277077a9e19">
      <Terms xmlns="http://schemas.microsoft.com/office/infopath/2007/PartnerControls"/>
    </lcf76f155ced4ddcb4097134ff3c332f>
    <Details xmlns="01293a8f-c4d3-4cd4-977e-6277077a9e19" xsi:nil="true"/>
  </documentManagement>
</p:properties>
</file>

<file path=customXml/itemProps1.xml><?xml version="1.0" encoding="utf-8"?>
<ds:datastoreItem xmlns:ds="http://schemas.openxmlformats.org/officeDocument/2006/customXml" ds:itemID="{C3491C6D-6DF3-4184-B6C8-D0914BBE2596}"/>
</file>

<file path=customXml/itemProps2.xml><?xml version="1.0" encoding="utf-8"?>
<ds:datastoreItem xmlns:ds="http://schemas.openxmlformats.org/officeDocument/2006/customXml" ds:itemID="{6D01500D-AE92-4857-994B-2A5ECC71D948}"/>
</file>

<file path=customXml/itemProps3.xml><?xml version="1.0" encoding="utf-8"?>
<ds:datastoreItem xmlns:ds="http://schemas.openxmlformats.org/officeDocument/2006/customXml" ds:itemID="{26B610B3-3D9D-4BE4-A561-34FB98EDD3D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Cengage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Soto Carbajal, Imagen</dc:creator>
  <keywords/>
  <lastModifiedBy>Wyrick, Audrey</lastModifiedBy>
  <revision>5</revision>
  <dcterms:created xsi:type="dcterms:W3CDTF">2026-03-27T13:57:00.0000000Z</dcterms:created>
  <dcterms:modified xsi:type="dcterms:W3CDTF">2026-04-24T14:18:09.6306694Z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2024-02-22T00:00:00Z</vt:filetime>
  </property>
  <property fmtid="{D5CDD505-2E9C-101B-9397-08002B2CF9AE}" pid="3" name="Creator">
    <vt:lpwstr>Microsoft Word</vt:lpwstr>
  </property>
  <property fmtid="{D5CDD505-2E9C-101B-9397-08002B2CF9AE}" pid="4" name="LastSaved">
    <vt:filetime>2026-03-26T00:00:00Z</vt:filetime>
  </property>
  <property fmtid="{D5CDD505-2E9C-101B-9397-08002B2CF9AE}" pid="5" name="ContentTypeId">
    <vt:lpwstr>0x010100AEB2847BD6F43143BB44E6C4108284A6</vt:lpwstr>
  </property>
  <property fmtid="{D5CDD505-2E9C-101B-9397-08002B2CF9AE}" pid="6" name="MediaServiceImageTags">
    <vt:lpwstr/>
  </property>
</Properties>
</file>